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460B34" w:rsidRPr="00305D5B" w:rsidRDefault="00305D5B" w:rsidP="00305D5B">
      <w:pPr>
        <w:widowControl/>
        <w:ind w:right="-156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</w:t>
      </w:r>
      <w:r w:rsidR="00D201D8" w:rsidRPr="00E75432">
        <w:rPr>
          <w:b/>
          <w:sz w:val="32"/>
          <w:szCs w:val="32"/>
          <w:u w:val="single"/>
        </w:rPr>
        <w:t xml:space="preserve">rajský </w:t>
      </w:r>
      <w:r>
        <w:rPr>
          <w:b/>
          <w:sz w:val="32"/>
          <w:szCs w:val="32"/>
          <w:u w:val="single"/>
        </w:rPr>
        <w:t>přebor</w:t>
      </w:r>
      <w:r w:rsidR="00D201D8" w:rsidRPr="00E7543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kategorie </w:t>
      </w:r>
      <w:r w:rsidR="001D217A">
        <w:rPr>
          <w:b/>
          <w:sz w:val="32"/>
          <w:szCs w:val="32"/>
          <w:u w:val="single"/>
        </w:rPr>
        <w:t>U13</w:t>
      </w:r>
      <w:r w:rsidR="003F3407">
        <w:rPr>
          <w:b/>
          <w:sz w:val="32"/>
          <w:szCs w:val="32"/>
          <w:u w:val="single"/>
        </w:rPr>
        <w:t xml:space="preserve"> </w:t>
      </w:r>
      <w:r w:rsidR="00D201D8" w:rsidRPr="004367BB">
        <w:rPr>
          <w:b/>
          <w:sz w:val="32"/>
          <w:szCs w:val="32"/>
          <w:u w:val="single"/>
        </w:rPr>
        <w:t>ve</w:t>
      </w:r>
      <w:r w:rsidR="00D201D8" w:rsidRPr="00E75432">
        <w:rPr>
          <w:b/>
          <w:sz w:val="32"/>
          <w:szCs w:val="32"/>
          <w:u w:val="single"/>
        </w:rPr>
        <w:t xml:space="preserve"> stolním tenisu</w:t>
      </w:r>
      <w:r>
        <w:rPr>
          <w:b/>
          <w:sz w:val="32"/>
          <w:szCs w:val="32"/>
          <w:u w:val="single"/>
        </w:rPr>
        <w:t xml:space="preserve"> </w:t>
      </w:r>
      <w:r w:rsidR="0087463F">
        <w:rPr>
          <w:b/>
          <w:sz w:val="28"/>
          <w:szCs w:val="28"/>
          <w:u w:val="single"/>
        </w:rPr>
        <w:t>2023</w:t>
      </w:r>
      <w:r w:rsidR="006F4407">
        <w:rPr>
          <w:b/>
          <w:sz w:val="28"/>
          <w:szCs w:val="28"/>
          <w:u w:val="single"/>
        </w:rPr>
        <w:t>-202</w:t>
      </w:r>
      <w:r w:rsidR="0087463F">
        <w:rPr>
          <w:b/>
          <w:sz w:val="28"/>
          <w:szCs w:val="28"/>
          <w:u w:val="single"/>
        </w:rPr>
        <w:t>4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05D5B">
        <w:rPr>
          <w:sz w:val="28"/>
        </w:rPr>
        <w:t>neděle</w:t>
      </w:r>
      <w:r w:rsidR="00F00BE4" w:rsidRPr="004367BB">
        <w:rPr>
          <w:sz w:val="28"/>
        </w:rPr>
        <w:t xml:space="preserve"> </w:t>
      </w:r>
      <w:proofErr w:type="gramStart"/>
      <w:r w:rsidR="0087463F">
        <w:rPr>
          <w:sz w:val="28"/>
        </w:rPr>
        <w:t>3.3.2024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181B2E" w:rsidRDefault="00181B2E" w:rsidP="00181B2E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>
        <w:rPr>
          <w:sz w:val="24"/>
          <w:szCs w:val="24"/>
        </w:rPr>
        <w:t xml:space="preserve">Herny stolního tenisu TJ Jiskra Havlíčkův Brod-tribuna fotbal. </w:t>
      </w:r>
      <w:proofErr w:type="gramStart"/>
      <w:r>
        <w:rPr>
          <w:sz w:val="24"/>
          <w:szCs w:val="24"/>
        </w:rPr>
        <w:t>stadiónu-Ledečská</w:t>
      </w:r>
      <w:proofErr w:type="gramEnd"/>
      <w:r>
        <w:rPr>
          <w:sz w:val="24"/>
          <w:szCs w:val="24"/>
        </w:rPr>
        <w:t xml:space="preserve"> ul.</w:t>
      </w:r>
    </w:p>
    <w:p w:rsidR="00D81CAB" w:rsidRPr="004367BB" w:rsidRDefault="00D81CAB" w:rsidP="00D81CAB">
      <w:pPr>
        <w:widowControl/>
        <w:rPr>
          <w:sz w:val="24"/>
          <w:szCs w:val="24"/>
        </w:rPr>
      </w:pPr>
    </w:p>
    <w:p w:rsidR="00BA1E0F" w:rsidRDefault="00BA1E0F" w:rsidP="00BA1E0F">
      <w:pPr>
        <w:widowControl/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>vrchní rozhodčí –</w:t>
      </w:r>
      <w:r>
        <w:rPr>
          <w:sz w:val="22"/>
        </w:rPr>
        <w:t xml:space="preserve"> </w:t>
      </w:r>
      <w:r>
        <w:rPr>
          <w:b/>
          <w:sz w:val="22"/>
        </w:rPr>
        <w:t xml:space="preserve">Zelenková Anna / 607 564 338 /e-mail: </w:t>
      </w:r>
      <w:r>
        <w:rPr>
          <w:color w:val="000000" w:themeColor="text1"/>
          <w:sz w:val="24"/>
          <w:szCs w:val="24"/>
        </w:rPr>
        <w:t>anni.zelenkova@seznam.cz</w:t>
      </w:r>
      <w:r>
        <w:rPr>
          <w:color w:val="000000" w:themeColor="text1"/>
          <w:sz w:val="24"/>
          <w:szCs w:val="24"/>
        </w:rPr>
        <w:tab/>
      </w:r>
      <w:r w:rsidR="00181B2E">
        <w:rPr>
          <w:sz w:val="24"/>
        </w:rPr>
        <w:tab/>
      </w:r>
      <w:r w:rsidR="00181B2E">
        <w:rPr>
          <w:sz w:val="24"/>
        </w:rPr>
        <w:tab/>
      </w:r>
      <w:r>
        <w:rPr>
          <w:sz w:val="24"/>
        </w:rPr>
        <w:t xml:space="preserve">zástupce </w:t>
      </w:r>
      <w:proofErr w:type="gramStart"/>
      <w:r>
        <w:rPr>
          <w:sz w:val="24"/>
        </w:rPr>
        <w:t xml:space="preserve">v.r. </w:t>
      </w:r>
      <w:r>
        <w:rPr>
          <w:sz w:val="24"/>
        </w:rPr>
        <w:tab/>
        <w:t xml:space="preserve">  – </w:t>
      </w:r>
      <w:r>
        <w:rPr>
          <w:b/>
          <w:sz w:val="22"/>
        </w:rPr>
        <w:t>Zelenka</w:t>
      </w:r>
      <w:proofErr w:type="gramEnd"/>
      <w:r>
        <w:rPr>
          <w:b/>
          <w:sz w:val="22"/>
        </w:rPr>
        <w:t xml:space="preserve"> Ondřej / 602 291 363 /</w:t>
      </w:r>
      <w:r>
        <w:t xml:space="preserve"> </w:t>
      </w:r>
    </w:p>
    <w:p w:rsidR="00613E4A" w:rsidRDefault="00613E4A" w:rsidP="00D81CAB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181B2E" w:rsidRDefault="00181B2E" w:rsidP="00181B2E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Polívka Zdeněk </w:t>
      </w:r>
    </w:p>
    <w:p w:rsidR="00364DA9" w:rsidRPr="008C0FEA" w:rsidRDefault="00364DA9" w:rsidP="00613E4A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</w:t>
      </w:r>
      <w:r w:rsidR="00986E5F">
        <w:rPr>
          <w:b/>
          <w:i/>
          <w:sz w:val="24"/>
          <w:szCs w:val="24"/>
          <w:u w:val="single"/>
        </w:rPr>
        <w:t>aktuálním</w:t>
      </w:r>
      <w:r w:rsidR="00552CF9">
        <w:rPr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986E5F">
        <w:rPr>
          <w:b/>
          <w:i/>
          <w:sz w:val="24"/>
          <w:szCs w:val="24"/>
          <w:u w:val="single"/>
        </w:rPr>
        <w:t>.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5244B2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D32B68">
        <w:rPr>
          <w:sz w:val="24"/>
        </w:rPr>
        <w:t>na místě při prezentaci.</w:t>
      </w:r>
    </w:p>
    <w:p w:rsidR="00D32B68" w:rsidRDefault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196FC5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Dvouhry </w:t>
      </w:r>
      <w:r w:rsidR="005A0C28" w:rsidRPr="00F530EA">
        <w:rPr>
          <w:sz w:val="24"/>
        </w:rPr>
        <w:t xml:space="preserve">soutěž chlapců a dívek </w:t>
      </w:r>
      <w:r>
        <w:rPr>
          <w:sz w:val="24"/>
        </w:rPr>
        <w:t xml:space="preserve">zvlášť </w:t>
      </w:r>
      <w:r w:rsidR="005A0C28" w:rsidRPr="00F530EA">
        <w:rPr>
          <w:sz w:val="24"/>
        </w:rPr>
        <w:t xml:space="preserve">ročník </w:t>
      </w:r>
      <w:r w:rsidR="0087463F">
        <w:rPr>
          <w:b/>
          <w:sz w:val="24"/>
          <w:highlight w:val="cyan"/>
        </w:rPr>
        <w:t>2011</w:t>
      </w:r>
      <w:r w:rsidR="005A0C28" w:rsidRPr="001631AF">
        <w:rPr>
          <w:b/>
          <w:sz w:val="24"/>
          <w:highlight w:val="cyan"/>
        </w:rPr>
        <w:t xml:space="preserve"> a </w:t>
      </w:r>
      <w:r>
        <w:rPr>
          <w:b/>
          <w:sz w:val="24"/>
        </w:rPr>
        <w:t xml:space="preserve">mladší, </w:t>
      </w:r>
      <w:r w:rsidR="005A0C28" w:rsidRPr="00F530EA">
        <w:rPr>
          <w:sz w:val="24"/>
        </w:rPr>
        <w:t xml:space="preserve">vrchní rozhodčí rozhodne, dle počtu zúčastněných, budou-li </w:t>
      </w:r>
      <w:r w:rsidR="005244B2">
        <w:rPr>
          <w:sz w:val="24"/>
        </w:rPr>
        <w:t xml:space="preserve">se hrát </w:t>
      </w:r>
      <w:r w:rsidR="005A0C28" w:rsidRPr="00F530EA">
        <w:rPr>
          <w:sz w:val="24"/>
        </w:rPr>
        <w:t>čtyřhry</w:t>
      </w:r>
      <w:r w:rsidR="005A0C28">
        <w:rPr>
          <w:sz w:val="24"/>
        </w:rPr>
        <w:t xml:space="preserve"> na </w:t>
      </w:r>
      <w:r w:rsidR="00666D3E">
        <w:rPr>
          <w:sz w:val="24"/>
        </w:rPr>
        <w:t>3</w:t>
      </w:r>
      <w:r w:rsidR="005A0C28">
        <w:rPr>
          <w:sz w:val="24"/>
        </w:rPr>
        <w:t xml:space="preserve"> nebo 2 vítězné sady.</w:t>
      </w:r>
      <w:r>
        <w:rPr>
          <w:sz w:val="24"/>
        </w:rPr>
        <w:t xml:space="preserve"> Mix se nehraje</w:t>
      </w:r>
    </w:p>
    <w:p w:rsidR="005244B2" w:rsidRDefault="005244B2" w:rsidP="005A0C28">
      <w:pPr>
        <w:widowControl/>
        <w:numPr>
          <w:ilvl w:val="0"/>
          <w:numId w:val="3"/>
        </w:numPr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Default="005A0C28" w:rsidP="005A0C28">
      <w:pPr>
        <w:pStyle w:val="Zkladntext3"/>
        <w:rPr>
          <w:i/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</w:t>
      </w:r>
      <w:r w:rsidR="008E10CE">
        <w:rPr>
          <w:i/>
          <w:sz w:val="18"/>
          <w:szCs w:val="18"/>
        </w:rPr>
        <w:t> </w:t>
      </w:r>
      <w:r w:rsidRPr="00CE5484">
        <w:rPr>
          <w:i/>
          <w:sz w:val="18"/>
          <w:szCs w:val="18"/>
        </w:rPr>
        <w:t>soutěži</w:t>
      </w:r>
    </w:p>
    <w:p w:rsidR="008E10CE" w:rsidRPr="00CE5484" w:rsidRDefault="008E10CE" w:rsidP="005A0C28">
      <w:pPr>
        <w:pStyle w:val="Zkladntext3"/>
        <w:rPr>
          <w:sz w:val="18"/>
          <w:szCs w:val="18"/>
        </w:rPr>
      </w:pPr>
    </w:p>
    <w:p w:rsidR="002578CD" w:rsidRPr="003B71A7" w:rsidRDefault="005A0C28" w:rsidP="002578CD">
      <w:pPr>
        <w:ind w:right="-286"/>
        <w:rPr>
          <w:b/>
          <w:sz w:val="24"/>
          <w:szCs w:val="24"/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 w:rsidR="002578CD" w:rsidRPr="003B71A7">
        <w:rPr>
          <w:sz w:val="24"/>
          <w:szCs w:val="24"/>
          <w:highlight w:val="cyan"/>
          <w:u w:val="single"/>
        </w:rPr>
        <w:t>Systém je pro vrchního rozhodčího doporučující:</w:t>
      </w:r>
    </w:p>
    <w:p w:rsidR="002578CD" w:rsidRDefault="002578CD" w:rsidP="002578CD">
      <w:pPr>
        <w:ind w:right="-286"/>
        <w:rPr>
          <w:sz w:val="28"/>
        </w:rPr>
      </w:pPr>
    </w:p>
    <w:p w:rsidR="002578CD" w:rsidRDefault="002578CD" w:rsidP="002578CD">
      <w:pPr>
        <w:ind w:right="-286"/>
        <w:rPr>
          <w:sz w:val="28"/>
        </w:rPr>
      </w:pPr>
    </w:p>
    <w:p w:rsidR="002578CD" w:rsidRPr="002578CD" w:rsidRDefault="005A0C28" w:rsidP="002578CD">
      <w:pPr>
        <w:pStyle w:val="Odstavecseseznamem"/>
        <w:numPr>
          <w:ilvl w:val="0"/>
          <w:numId w:val="5"/>
        </w:numPr>
        <w:ind w:right="-286"/>
        <w:rPr>
          <w:u w:val="single"/>
        </w:rPr>
      </w:pPr>
      <w:r w:rsidRPr="002578CD">
        <w:rPr>
          <w:u w:val="single"/>
        </w:rPr>
        <w:t>Soutěže dvouher se hrají kombinovaným způsobem, a to podle počtu zúčastněných hráčů:</w:t>
      </w:r>
    </w:p>
    <w:p w:rsidR="002578CD" w:rsidRPr="006C7313" w:rsidRDefault="002578CD" w:rsidP="002578CD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2578CD" w:rsidRPr="006C7313" w:rsidRDefault="002578CD" w:rsidP="002578CD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2578CD" w:rsidRPr="006C7313" w:rsidRDefault="002578CD" w:rsidP="002578CD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2578CD" w:rsidRPr="002578CD" w:rsidRDefault="002578CD" w:rsidP="002578CD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2578CD" w:rsidRDefault="002578CD" w:rsidP="002578CD">
      <w:pPr>
        <w:tabs>
          <w:tab w:val="left" w:pos="1985"/>
          <w:tab w:val="left" w:pos="2552"/>
        </w:tabs>
        <w:rPr>
          <w:b/>
          <w:bCs/>
          <w:iCs/>
          <w:sz w:val="24"/>
          <w:szCs w:val="24"/>
        </w:rPr>
      </w:pPr>
    </w:p>
    <w:p w:rsidR="002578CD" w:rsidRPr="006A0B96" w:rsidRDefault="002578CD" w:rsidP="002578CD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>
        <w:rPr>
          <w:bCs/>
          <w:iCs/>
        </w:rPr>
        <w:t>při</w:t>
      </w:r>
      <w:proofErr w:type="gramEnd"/>
      <w:r>
        <w:rPr>
          <w:bCs/>
          <w:iCs/>
        </w:rPr>
        <w:t xml:space="preserve"> počtu od 24 do 36</w:t>
      </w:r>
      <w:r w:rsidRPr="006A0B96">
        <w:rPr>
          <w:bCs/>
          <w:iCs/>
        </w:rPr>
        <w:t xml:space="preserve"> hráčů včetně upraveným dvoustupňovým způsobem</w:t>
      </w:r>
    </w:p>
    <w:p w:rsidR="002578CD" w:rsidRPr="006A0B96" w:rsidRDefault="002578CD" w:rsidP="002578CD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2578CD" w:rsidRDefault="002578CD" w:rsidP="002578CD">
      <w:pPr>
        <w:tabs>
          <w:tab w:val="left" w:pos="1985"/>
          <w:tab w:val="left" w:pos="2552"/>
        </w:tabs>
      </w:pPr>
    </w:p>
    <w:p w:rsidR="002578CD" w:rsidRPr="006A0B96" w:rsidRDefault="002578CD" w:rsidP="002578CD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2578CD" w:rsidRDefault="002578CD" w:rsidP="002578CD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181B2E" w:rsidRDefault="00181B2E" w:rsidP="002578CD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181B2E" w:rsidRDefault="00181B2E" w:rsidP="002578CD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181B2E" w:rsidRDefault="00181B2E" w:rsidP="002578CD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2578CD" w:rsidRPr="006A0B96" w:rsidRDefault="002578CD" w:rsidP="002578CD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</w:t>
      </w:r>
      <w:r>
        <w:rPr>
          <w:b w:val="0"/>
          <w:bCs/>
          <w:iCs/>
          <w:sz w:val="20"/>
        </w:rPr>
        <w:t>6</w:t>
      </w:r>
      <w:r w:rsidRPr="006A0B96">
        <w:rPr>
          <w:b w:val="0"/>
          <w:bCs/>
          <w:iCs/>
          <w:sz w:val="20"/>
        </w:rPr>
        <w:t xml:space="preserve"> hráčů do max. </w:t>
      </w:r>
      <w:r>
        <w:rPr>
          <w:b w:val="0"/>
          <w:bCs/>
          <w:iCs/>
          <w:sz w:val="20"/>
        </w:rPr>
        <w:t>48</w:t>
      </w:r>
      <w:r w:rsidRPr="006A0B96">
        <w:rPr>
          <w:b w:val="0"/>
          <w:bCs/>
          <w:iCs/>
          <w:sz w:val="20"/>
        </w:rPr>
        <w:t xml:space="preserve"> dvoustupňovým systémem </w:t>
      </w:r>
    </w:p>
    <w:p w:rsidR="002578CD" w:rsidRPr="006A0B96" w:rsidRDefault="002578CD" w:rsidP="002578CD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>
        <w:rPr>
          <w:b w:val="0"/>
          <w:bCs/>
          <w:iCs/>
          <w:sz w:val="20"/>
        </w:rPr>
        <w:t>a/  PRVNÍ STUPEŇ – skupiny, 12</w:t>
      </w:r>
      <w:r w:rsidRPr="006A0B96">
        <w:rPr>
          <w:b w:val="0"/>
          <w:bCs/>
          <w:iCs/>
          <w:sz w:val="20"/>
        </w:rPr>
        <w:t xml:space="preserve"> skupin</w:t>
      </w:r>
    </w:p>
    <w:p w:rsidR="002578CD" w:rsidRDefault="002578CD" w:rsidP="002578CD">
      <w:pPr>
        <w:pStyle w:val="Nadpis1"/>
        <w:jc w:val="left"/>
      </w:pPr>
      <w:r w:rsidRPr="00342283">
        <w:rPr>
          <w:b w:val="0"/>
          <w:bCs/>
          <w:i/>
          <w:iCs/>
          <w:sz w:val="20"/>
        </w:rPr>
        <w:t xml:space="preserve">b/ DRUHÝ </w:t>
      </w:r>
      <w:r w:rsidRPr="00342283">
        <w:rPr>
          <w:bCs/>
          <w:iCs/>
          <w:sz w:val="20"/>
        </w:rPr>
        <w:t xml:space="preserve">STUPEŇ -  finálový </w:t>
      </w:r>
      <w:proofErr w:type="gramStart"/>
      <w:r w:rsidRPr="00342283">
        <w:rPr>
          <w:bCs/>
          <w:iCs/>
          <w:sz w:val="20"/>
        </w:rPr>
        <w:t>pavouk  na</w:t>
      </w:r>
      <w:proofErr w:type="gramEnd"/>
      <w:r w:rsidRPr="00342283">
        <w:rPr>
          <w:bCs/>
          <w:iCs/>
          <w:sz w:val="20"/>
        </w:rPr>
        <w:t xml:space="preserve"> 24</w:t>
      </w:r>
      <w:r w:rsidRPr="00342283">
        <w:rPr>
          <w:b w:val="0"/>
          <w:bCs/>
          <w:iCs/>
          <w:sz w:val="20"/>
        </w:rPr>
        <w:t xml:space="preserve"> hráčů, útěcha na zbývající počet hráčů – ve finále</w:t>
      </w:r>
      <w:r>
        <w:rPr>
          <w:b w:val="0"/>
          <w:bCs/>
          <w:iCs/>
          <w:sz w:val="20"/>
        </w:rPr>
        <w:t xml:space="preserve"> i v útěše </w:t>
      </w:r>
      <w:r w:rsidRPr="00342283">
        <w:rPr>
          <w:b w:val="0"/>
          <w:bCs/>
          <w:iCs/>
          <w:sz w:val="20"/>
        </w:rPr>
        <w:t xml:space="preserve"> s „dohráváním“ umístění posledních 8 hráčů</w:t>
      </w:r>
      <w:r>
        <w:rPr>
          <w:b w:val="0"/>
          <w:bCs/>
          <w:iCs/>
          <w:sz w:val="20"/>
        </w:rPr>
        <w:t>.</w:t>
      </w:r>
    </w:p>
    <w:p w:rsidR="002578CD" w:rsidRPr="00030DBE" w:rsidRDefault="002578CD" w:rsidP="002578CD">
      <w:pPr>
        <w:pStyle w:val="Nadpis1"/>
        <w:rPr>
          <w:b w:val="0"/>
          <w:bCs/>
          <w:iCs/>
          <w:sz w:val="20"/>
        </w:rPr>
      </w:pPr>
    </w:p>
    <w:p w:rsidR="002578CD" w:rsidRPr="006A0B96" w:rsidRDefault="002578CD" w:rsidP="002578CD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2578CD" w:rsidRPr="006A0B96" w:rsidRDefault="002578CD" w:rsidP="002578CD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2578CD" w:rsidRDefault="002578CD" w:rsidP="002578CD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2578CD" w:rsidRDefault="002578CD" w:rsidP="002578CD"/>
    <w:p w:rsidR="002578CD" w:rsidRDefault="002578CD" w:rsidP="002578CD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2578CD">
      <w:pPr>
        <w:ind w:right="-286"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Pr="001631AF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D54B1B" w:rsidRPr="001631AF">
        <w:rPr>
          <w:b/>
          <w:sz w:val="28"/>
        </w:rPr>
        <w:t xml:space="preserve">Hráči na </w:t>
      </w:r>
      <w:proofErr w:type="gramStart"/>
      <w:r w:rsidR="00D54B1B" w:rsidRPr="001631AF">
        <w:rPr>
          <w:b/>
          <w:sz w:val="28"/>
        </w:rPr>
        <w:t>první</w:t>
      </w:r>
      <w:proofErr w:type="gramEnd"/>
      <w:r w:rsidR="00D54B1B" w:rsidRPr="001631AF">
        <w:rPr>
          <w:b/>
          <w:sz w:val="28"/>
        </w:rPr>
        <w:t xml:space="preserve"> třech místech dvouhry obdrží poháry, medaile a diplomy.</w:t>
      </w:r>
    </w:p>
    <w:p w:rsidR="005A0C28" w:rsidRPr="001631AF" w:rsidRDefault="005A0C28" w:rsidP="006F4407">
      <w:pPr>
        <w:ind w:left="1410"/>
        <w:rPr>
          <w:sz w:val="22"/>
          <w:szCs w:val="22"/>
        </w:rPr>
      </w:pPr>
      <w:r w:rsidRPr="001631AF">
        <w:rPr>
          <w:sz w:val="22"/>
          <w:szCs w:val="22"/>
        </w:rPr>
        <w:t xml:space="preserve">Hráči umístění na </w:t>
      </w:r>
      <w:r w:rsidR="00D54B1B" w:rsidRPr="001631AF">
        <w:rPr>
          <w:sz w:val="22"/>
          <w:szCs w:val="22"/>
        </w:rPr>
        <w:t>čtvrtém</w:t>
      </w:r>
      <w:r w:rsidR="006F4407" w:rsidRPr="001631AF">
        <w:rPr>
          <w:sz w:val="22"/>
          <w:szCs w:val="22"/>
        </w:rPr>
        <w:t xml:space="preserve"> místě dvouhry</w:t>
      </w:r>
      <w:r w:rsidR="00D54B1B" w:rsidRPr="001631AF">
        <w:rPr>
          <w:sz w:val="22"/>
          <w:szCs w:val="22"/>
        </w:rPr>
        <w:t xml:space="preserve"> a </w:t>
      </w:r>
      <w:proofErr w:type="gramStart"/>
      <w:r w:rsidR="00D54B1B" w:rsidRPr="001631AF">
        <w:rPr>
          <w:sz w:val="22"/>
          <w:szCs w:val="22"/>
        </w:rPr>
        <w:t>na 1.místě</w:t>
      </w:r>
      <w:proofErr w:type="gramEnd"/>
      <w:r w:rsidR="00D54B1B" w:rsidRPr="001631AF">
        <w:rPr>
          <w:sz w:val="22"/>
          <w:szCs w:val="22"/>
        </w:rPr>
        <w:t xml:space="preserve"> v útěše obdrží </w:t>
      </w:r>
      <w:r w:rsidRPr="001631AF">
        <w:rPr>
          <w:sz w:val="22"/>
          <w:szCs w:val="22"/>
        </w:rPr>
        <w:t>medaile</w:t>
      </w:r>
      <w:r w:rsidR="006F4407" w:rsidRPr="001631AF">
        <w:rPr>
          <w:sz w:val="22"/>
          <w:szCs w:val="22"/>
        </w:rPr>
        <w:t xml:space="preserve"> a diplomy.</w:t>
      </w:r>
    </w:p>
    <w:p w:rsidR="00633C2F" w:rsidRPr="001631AF" w:rsidRDefault="00633C2F" w:rsidP="00633C2F">
      <w:pPr>
        <w:ind w:left="1410"/>
        <w:rPr>
          <w:sz w:val="22"/>
          <w:szCs w:val="22"/>
        </w:rPr>
      </w:pPr>
      <w:r w:rsidRPr="001631AF">
        <w:rPr>
          <w:sz w:val="22"/>
          <w:szCs w:val="22"/>
        </w:rPr>
        <w:t>Hráči umístění na prvních dvou místech ve čt</w:t>
      </w:r>
      <w:r w:rsidR="00D54B1B" w:rsidRPr="001631AF">
        <w:rPr>
          <w:sz w:val="22"/>
          <w:szCs w:val="22"/>
        </w:rPr>
        <w:t xml:space="preserve">yřhře </w:t>
      </w:r>
      <w:proofErr w:type="gramStart"/>
      <w:r w:rsidR="00D54B1B" w:rsidRPr="001631AF">
        <w:rPr>
          <w:sz w:val="22"/>
          <w:szCs w:val="22"/>
        </w:rPr>
        <w:t>obdrží ,medaile</w:t>
      </w:r>
      <w:proofErr w:type="gramEnd"/>
      <w:r w:rsidR="00D54B1B" w:rsidRPr="001631AF">
        <w:rPr>
          <w:sz w:val="22"/>
          <w:szCs w:val="22"/>
        </w:rPr>
        <w:t xml:space="preserve"> a diplomy, hráči na 3-4. </w:t>
      </w:r>
      <w:r w:rsidR="00E605AA" w:rsidRPr="001631AF">
        <w:rPr>
          <w:sz w:val="22"/>
          <w:szCs w:val="22"/>
        </w:rPr>
        <w:t>m</w:t>
      </w:r>
      <w:r w:rsidR="00D54B1B" w:rsidRPr="001631AF">
        <w:rPr>
          <w:sz w:val="22"/>
          <w:szCs w:val="22"/>
        </w:rPr>
        <w:t>ístě ve čtyřhře obdrží diplomy.</w:t>
      </w:r>
    </w:p>
    <w:p w:rsidR="001631AF" w:rsidRPr="001631AF" w:rsidRDefault="001631AF" w:rsidP="00633C2F">
      <w:pPr>
        <w:ind w:left="1410"/>
        <w:rPr>
          <w:b/>
          <w:sz w:val="22"/>
          <w:szCs w:val="22"/>
          <w:u w:val="single"/>
        </w:rPr>
      </w:pPr>
      <w:r w:rsidRPr="001631AF">
        <w:rPr>
          <w:b/>
          <w:sz w:val="22"/>
          <w:szCs w:val="22"/>
          <w:highlight w:val="green"/>
          <w:u w:val="single"/>
        </w:rPr>
        <w:t>Děvčata dostanou: za 1. místo pohár, za umístění na prvních třech místech medaile a diplomy.</w:t>
      </w:r>
    </w:p>
    <w:p w:rsidR="005A0C28" w:rsidRPr="001631AF" w:rsidRDefault="005A0C28" w:rsidP="005A0C28">
      <w:pPr>
        <w:rPr>
          <w:sz w:val="22"/>
          <w:szCs w:val="22"/>
          <w:u w:val="single"/>
        </w:rPr>
      </w:pPr>
      <w:r w:rsidRPr="001631AF">
        <w:rPr>
          <w:sz w:val="24"/>
          <w:szCs w:val="24"/>
        </w:rPr>
        <w:tab/>
      </w:r>
      <w:r w:rsidRPr="001631AF">
        <w:rPr>
          <w:sz w:val="24"/>
          <w:szCs w:val="24"/>
        </w:rPr>
        <w:tab/>
      </w:r>
      <w:r w:rsidRPr="001631AF">
        <w:rPr>
          <w:sz w:val="24"/>
          <w:szCs w:val="24"/>
          <w:u w:val="single"/>
        </w:rPr>
        <w:t>Ceny, včetně míčků zajistí</w:t>
      </w:r>
      <w:r w:rsidRPr="001631AF">
        <w:rPr>
          <w:sz w:val="22"/>
          <w:szCs w:val="22"/>
          <w:u w:val="single"/>
        </w:rPr>
        <w:t xml:space="preserve"> pořadatel turnaje – KSST Vysočina.</w:t>
      </w:r>
    </w:p>
    <w:p w:rsidR="005A0C28" w:rsidRDefault="005A0C28" w:rsidP="005A0C28">
      <w:pPr>
        <w:rPr>
          <w:sz w:val="22"/>
          <w:szCs w:val="22"/>
          <w:u w:val="single"/>
        </w:rPr>
      </w:pPr>
      <w:r w:rsidRPr="001631AF">
        <w:rPr>
          <w:sz w:val="22"/>
          <w:szCs w:val="22"/>
        </w:rPr>
        <w:tab/>
      </w:r>
      <w:r w:rsidRPr="001631AF">
        <w:rPr>
          <w:sz w:val="22"/>
          <w:szCs w:val="22"/>
        </w:rPr>
        <w:tab/>
      </w:r>
      <w:r w:rsidR="001631AF" w:rsidRPr="001631AF">
        <w:rPr>
          <w:sz w:val="22"/>
          <w:szCs w:val="22"/>
          <w:u w:val="single"/>
        </w:rPr>
        <w:t xml:space="preserve">Po ukončení KP </w:t>
      </w:r>
      <w:r w:rsidRPr="001631AF">
        <w:rPr>
          <w:sz w:val="22"/>
          <w:szCs w:val="22"/>
          <w:u w:val="single"/>
        </w:rPr>
        <w:t xml:space="preserve"> je slavnostní vyhlášení výsledků-ceny vydává vrchní rozhodčí.</w:t>
      </w:r>
    </w:p>
    <w:p w:rsidR="00D54B1B" w:rsidRPr="00231579" w:rsidRDefault="00D54B1B" w:rsidP="005A0C28">
      <w:pPr>
        <w:rPr>
          <w:sz w:val="22"/>
          <w:szCs w:val="22"/>
          <w:u w:val="single"/>
        </w:rPr>
      </w:pP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D44A1C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KP i </w:t>
      </w:r>
      <w:r w:rsidR="00633C2F">
        <w:rPr>
          <w:sz w:val="22"/>
          <w:szCs w:val="22"/>
          <w:highlight w:val="yellow"/>
        </w:rPr>
        <w:t xml:space="preserve">BTM </w:t>
      </w:r>
      <w:r w:rsidR="0087463F">
        <w:rPr>
          <w:sz w:val="22"/>
          <w:szCs w:val="22"/>
          <w:highlight w:val="yellow"/>
        </w:rPr>
        <w:t>2023-2024</w:t>
      </w:r>
      <w:r w:rsidR="00633C2F">
        <w:rPr>
          <w:sz w:val="22"/>
          <w:szCs w:val="22"/>
          <w:highlight w:val="yellow"/>
        </w:rPr>
        <w:t xml:space="preserve">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321907">
        <w:rPr>
          <w:sz w:val="22"/>
          <w:szCs w:val="22"/>
          <w:highlight w:val="yellow"/>
        </w:rPr>
        <w:t>/PRIME/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5244B2" w:rsidRDefault="005244B2" w:rsidP="009D425F">
      <w:pPr>
        <w:widowControl/>
        <w:ind w:right="-854"/>
        <w:rPr>
          <w:sz w:val="24"/>
          <w:szCs w:val="24"/>
          <w:u w:val="single"/>
        </w:rPr>
      </w:pPr>
    </w:p>
    <w:p w:rsidR="005244B2" w:rsidRDefault="00196FC5" w:rsidP="009D425F">
      <w:pPr>
        <w:widowControl/>
        <w:ind w:right="-854"/>
        <w:rPr>
          <w:b/>
          <w:sz w:val="24"/>
          <w:szCs w:val="24"/>
          <w:highlight w:val="green"/>
          <w:u w:val="single"/>
        </w:rPr>
      </w:pPr>
      <w:r>
        <w:rPr>
          <w:b/>
          <w:sz w:val="24"/>
          <w:szCs w:val="24"/>
          <w:highlight w:val="green"/>
          <w:u w:val="single"/>
        </w:rPr>
        <w:t xml:space="preserve">Hráči a hráčky se přihlašují do CENTRÁLNÍHO REGISTRU a to do středy </w:t>
      </w:r>
      <w:proofErr w:type="gramStart"/>
      <w:r>
        <w:rPr>
          <w:b/>
          <w:sz w:val="24"/>
          <w:szCs w:val="24"/>
          <w:highlight w:val="green"/>
          <w:u w:val="single"/>
        </w:rPr>
        <w:t>28.2.2024</w:t>
      </w:r>
      <w:proofErr w:type="gramEnd"/>
      <w:r>
        <w:rPr>
          <w:b/>
          <w:sz w:val="24"/>
          <w:szCs w:val="24"/>
          <w:highlight w:val="green"/>
          <w:u w:val="single"/>
        </w:rPr>
        <w:t xml:space="preserve"> do 24 hodin.</w:t>
      </w:r>
    </w:p>
    <w:p w:rsidR="00196FC5" w:rsidRDefault="00196FC5" w:rsidP="009D425F">
      <w:pPr>
        <w:widowControl/>
        <w:ind w:right="-854"/>
        <w:rPr>
          <w:b/>
          <w:sz w:val="24"/>
          <w:szCs w:val="24"/>
          <w:highlight w:val="green"/>
          <w:u w:val="single"/>
        </w:rPr>
      </w:pPr>
    </w:p>
    <w:p w:rsidR="00196FC5" w:rsidRPr="001631AF" w:rsidRDefault="00196FC5" w:rsidP="009D425F">
      <w:pPr>
        <w:widowControl/>
        <w:ind w:right="-854"/>
        <w:rPr>
          <w:b/>
          <w:sz w:val="24"/>
          <w:szCs w:val="24"/>
          <w:highlight w:val="cyan"/>
          <w:u w:val="single"/>
        </w:rPr>
      </w:pPr>
      <w:r>
        <w:rPr>
          <w:b/>
          <w:sz w:val="24"/>
          <w:szCs w:val="24"/>
          <w:highlight w:val="green"/>
          <w:u w:val="single"/>
        </w:rPr>
        <w:t xml:space="preserve">!!! Nebude-li soutěž děvčat mít min. 6 hráček a </w:t>
      </w:r>
      <w:proofErr w:type="gramStart"/>
      <w:r>
        <w:rPr>
          <w:b/>
          <w:sz w:val="24"/>
          <w:szCs w:val="24"/>
          <w:highlight w:val="green"/>
          <w:u w:val="single"/>
        </w:rPr>
        <w:t>ze</w:t>
      </w:r>
      <w:proofErr w:type="gramEnd"/>
      <w:r>
        <w:rPr>
          <w:b/>
          <w:sz w:val="24"/>
          <w:szCs w:val="24"/>
          <w:highlight w:val="green"/>
          <w:u w:val="single"/>
        </w:rPr>
        <w:t xml:space="preserve"> 3 oddílů, KP děvčat bude zrušen. !!!</w:t>
      </w:r>
    </w:p>
    <w:p w:rsidR="005244B2" w:rsidRPr="001631AF" w:rsidRDefault="005244B2" w:rsidP="009D425F">
      <w:pPr>
        <w:widowControl/>
        <w:ind w:right="-854"/>
        <w:rPr>
          <w:b/>
          <w:sz w:val="24"/>
          <w:szCs w:val="24"/>
          <w:highlight w:val="cyan"/>
          <w:u w:val="single"/>
        </w:rPr>
      </w:pPr>
    </w:p>
    <w:p w:rsidR="00D632C1" w:rsidRDefault="00D632C1" w:rsidP="00D632C1">
      <w:pPr>
        <w:widowControl/>
        <w:ind w:right="-854"/>
        <w:rPr>
          <w:b/>
          <w:sz w:val="24"/>
          <w:u w:val="single"/>
        </w:rPr>
      </w:pPr>
      <w:r>
        <w:rPr>
          <w:b/>
          <w:sz w:val="24"/>
          <w:u w:val="single"/>
        </w:rPr>
        <w:t>Na MČR  U 13  2024 postupují vítězové KP chlapců a KP děvčat. Bude-li KP děvčat zrušen postupuje</w:t>
      </w:r>
    </w:p>
    <w:p w:rsidR="00D632C1" w:rsidRDefault="00D632C1" w:rsidP="00D632C1">
      <w:pPr>
        <w:widowControl/>
        <w:ind w:right="-85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na MČR hráčka, která je v čase NOMINACE NEJVÝŠE NA ŽEBŘÍČKU.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659AD" w:rsidRDefault="00A659AD" w:rsidP="003A14E0">
      <w:pPr>
        <w:widowControl/>
        <w:ind w:right="-854"/>
        <w:rPr>
          <w:b/>
          <w:sz w:val="24"/>
          <w:u w:val="single"/>
        </w:rPr>
      </w:pPr>
    </w:p>
    <w:p w:rsidR="00D667C9" w:rsidRDefault="00A659AD" w:rsidP="003A14E0">
      <w:pPr>
        <w:widowControl/>
        <w:ind w:right="-854"/>
        <w:rPr>
          <w:b/>
          <w:sz w:val="24"/>
          <w:u w:val="single"/>
        </w:rPr>
      </w:pPr>
      <w:r w:rsidRPr="00A659AD">
        <w:rPr>
          <w:b/>
          <w:sz w:val="24"/>
          <w:szCs w:val="24"/>
          <w:highlight w:val="yellow"/>
        </w:rPr>
        <w:t xml:space="preserve">- </w:t>
      </w:r>
      <w:r w:rsidRPr="00A659AD">
        <w:rPr>
          <w:sz w:val="24"/>
          <w:szCs w:val="24"/>
          <w:highlight w:val="yellow"/>
        </w:rPr>
        <w:t>bylo rozhodnuto na KM, že přihlašovat se budou hráči a hráčky v </w:t>
      </w:r>
      <w:r w:rsidRPr="00A659AD">
        <w:rPr>
          <w:b/>
          <w:sz w:val="24"/>
          <w:szCs w:val="24"/>
          <w:highlight w:val="yellow"/>
        </w:rPr>
        <w:t xml:space="preserve">CENTRÁLNÍM REGISTRU. </w:t>
      </w:r>
      <w:r w:rsidRPr="00A659AD">
        <w:rPr>
          <w:sz w:val="24"/>
          <w:szCs w:val="24"/>
          <w:highlight w:val="yellow"/>
        </w:rPr>
        <w:t xml:space="preserve">Registr bude pro přihlašování otevřen nejméně 14 dnů před konáním KP. Přihlašovat se mohou hráči přes </w:t>
      </w:r>
      <w:r w:rsidRPr="00A659AD">
        <w:rPr>
          <w:b/>
          <w:sz w:val="24"/>
          <w:szCs w:val="24"/>
          <w:highlight w:val="yellow"/>
        </w:rPr>
        <w:t xml:space="preserve">SPRÁVCE KLUBU. Konečný termín je v registru uveden. </w:t>
      </w:r>
      <w:r w:rsidRPr="00A659AD">
        <w:rPr>
          <w:sz w:val="24"/>
          <w:szCs w:val="24"/>
          <w:highlight w:val="yellow"/>
        </w:rPr>
        <w:t xml:space="preserve">Pokud bude přihlášeno do soutěže/děvčata/ méně než 6 hráček z min. třech klubů, soutěž se konat </w:t>
      </w:r>
      <w:proofErr w:type="gramStart"/>
      <w:r w:rsidRPr="00A659AD">
        <w:rPr>
          <w:b/>
          <w:sz w:val="24"/>
          <w:szCs w:val="24"/>
          <w:highlight w:val="yellow"/>
        </w:rPr>
        <w:t>NEBUDE. !!!</w:t>
      </w:r>
      <w:proofErr w:type="gramEnd"/>
    </w:p>
    <w:p w:rsidR="002A0D61" w:rsidRDefault="002A0D61" w:rsidP="003A14E0">
      <w:pPr>
        <w:widowControl/>
        <w:ind w:right="-854"/>
        <w:rPr>
          <w:b/>
          <w:sz w:val="24"/>
          <w:u w:val="single"/>
        </w:rPr>
      </w:pPr>
    </w:p>
    <w:p w:rsidR="008E6D7B" w:rsidRPr="00B775C2" w:rsidRDefault="008E6D7B" w:rsidP="008E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rPr>
          <w:rFonts w:ascii="Arial" w:hAnsi="Arial" w:cs="Arial"/>
          <w:b/>
          <w:bCs/>
          <w:color w:val="000000"/>
          <w:sz w:val="28"/>
          <w:szCs w:val="28"/>
        </w:rPr>
      </w:pPr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CIZINCI </w:t>
      </w:r>
      <w:r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A </w:t>
      </w:r>
      <w:r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HRÁČI </w:t>
      </w:r>
      <w:r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REGISTROVANÍ </w:t>
      </w:r>
      <w:r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> </w:t>
      </w:r>
      <w:proofErr w:type="gramStart"/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>JINÝCH</w:t>
      </w:r>
      <w:r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KRAJÍCH</w:t>
      </w:r>
      <w:proofErr w:type="gramEnd"/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SE NEMOHOU ZÚČASTNÍT </w:t>
      </w:r>
      <w:r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KRAJSKÝCH PŘEBORŮ </w:t>
      </w:r>
      <w:r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r w:rsidRPr="00B775C2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>VYSOČINA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A0D61" w:rsidRDefault="002A0D61" w:rsidP="003A14E0">
      <w:pPr>
        <w:widowControl/>
        <w:ind w:right="-854"/>
        <w:rPr>
          <w:b/>
          <w:sz w:val="24"/>
          <w:u w:val="single"/>
        </w:rPr>
      </w:pPr>
    </w:p>
    <w:p w:rsidR="002A0D61" w:rsidRDefault="002A0D61" w:rsidP="003A14E0">
      <w:pPr>
        <w:widowControl/>
        <w:ind w:right="-854"/>
        <w:rPr>
          <w:b/>
          <w:sz w:val="24"/>
          <w:u w:val="single"/>
        </w:rPr>
      </w:pPr>
    </w:p>
    <w:p w:rsidR="008E6D7B" w:rsidRPr="00D667C9" w:rsidRDefault="008E6D7B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8B70EB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Petr Vachtfeidl</w:t>
      </w:r>
      <w:r w:rsidR="003A14E0">
        <w:rPr>
          <w:sz w:val="22"/>
        </w:rPr>
        <w:tab/>
      </w:r>
      <w:r w:rsidR="008E10CE">
        <w:rPr>
          <w:sz w:val="22"/>
        </w:rPr>
        <w:tab/>
      </w:r>
      <w:r w:rsidR="008E10CE">
        <w:rPr>
          <w:sz w:val="22"/>
        </w:rPr>
        <w:tab/>
      </w:r>
      <w:r w:rsidR="008E10CE">
        <w:rPr>
          <w:sz w:val="22"/>
        </w:rPr>
        <w:tab/>
      </w:r>
      <w:r w:rsidR="004F4260">
        <w:rPr>
          <w:sz w:val="22"/>
        </w:rPr>
        <w:t>Miloslav Zadražil</w:t>
      </w:r>
      <w:r w:rsidR="003A14E0">
        <w:rPr>
          <w:sz w:val="22"/>
        </w:rPr>
        <w:tab/>
      </w:r>
    </w:p>
    <w:p w:rsidR="003A14E0" w:rsidRDefault="008B70EB" w:rsidP="003A14E0">
      <w:pPr>
        <w:widowControl/>
        <w:tabs>
          <w:tab w:val="left" w:pos="4253"/>
        </w:tabs>
      </w:pPr>
      <w:r>
        <w:rPr>
          <w:sz w:val="18"/>
        </w:rPr>
        <w:t>KSST Vysočina z.s.</w:t>
      </w:r>
      <w:r w:rsidR="003A14E0">
        <w:rPr>
          <w:sz w:val="18"/>
        </w:rPr>
        <w:tab/>
      </w:r>
      <w:r w:rsidR="008E10CE">
        <w:rPr>
          <w:sz w:val="18"/>
        </w:rPr>
        <w:tab/>
      </w:r>
      <w:r w:rsidR="008E10CE">
        <w:rPr>
          <w:sz w:val="18"/>
        </w:rPr>
        <w:tab/>
      </w:r>
      <w:r w:rsidR="008E10CE">
        <w:rPr>
          <w:sz w:val="18"/>
        </w:rPr>
        <w:tab/>
      </w:r>
      <w:r w:rsidR="003A14E0">
        <w:rPr>
          <w:sz w:val="18"/>
        </w:rPr>
        <w:t>předseda VV KSST VYSOČINA</w:t>
      </w:r>
      <w:r w:rsidR="009F796D"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14" w:rsidRDefault="00671814">
      <w:r>
        <w:separator/>
      </w:r>
    </w:p>
  </w:endnote>
  <w:endnote w:type="continuationSeparator" w:id="0">
    <w:p w:rsidR="00671814" w:rsidRDefault="0067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14" w:rsidRDefault="00671814">
      <w:r>
        <w:separator/>
      </w:r>
    </w:p>
  </w:footnote>
  <w:footnote w:type="continuationSeparator" w:id="0">
    <w:p w:rsidR="00671814" w:rsidRDefault="00671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3C5CA8"/>
    <w:multiLevelType w:val="hybridMultilevel"/>
    <w:tmpl w:val="E0B8717E"/>
    <w:lvl w:ilvl="0" w:tplc="1D361416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06874"/>
    <w:multiLevelType w:val="hybridMultilevel"/>
    <w:tmpl w:val="C7129224"/>
    <w:lvl w:ilvl="0" w:tplc="B99C2A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6CBC"/>
    <w:rsid w:val="00017D16"/>
    <w:rsid w:val="0002337F"/>
    <w:rsid w:val="00034BBD"/>
    <w:rsid w:val="00037463"/>
    <w:rsid w:val="000461A4"/>
    <w:rsid w:val="00053EC6"/>
    <w:rsid w:val="000677B8"/>
    <w:rsid w:val="00072A3C"/>
    <w:rsid w:val="000A216D"/>
    <w:rsid w:val="000A3FBF"/>
    <w:rsid w:val="000A7C5A"/>
    <w:rsid w:val="000B32F7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631AF"/>
    <w:rsid w:val="00181B2E"/>
    <w:rsid w:val="00193906"/>
    <w:rsid w:val="00196FC5"/>
    <w:rsid w:val="001B0F13"/>
    <w:rsid w:val="001D217A"/>
    <w:rsid w:val="001D43D9"/>
    <w:rsid w:val="001D544F"/>
    <w:rsid w:val="001D6202"/>
    <w:rsid w:val="001E1E38"/>
    <w:rsid w:val="001E2969"/>
    <w:rsid w:val="001E3414"/>
    <w:rsid w:val="001F58BF"/>
    <w:rsid w:val="00202A50"/>
    <w:rsid w:val="00211EC3"/>
    <w:rsid w:val="002168D9"/>
    <w:rsid w:val="002211C3"/>
    <w:rsid w:val="00223328"/>
    <w:rsid w:val="00231579"/>
    <w:rsid w:val="0024093E"/>
    <w:rsid w:val="002575A5"/>
    <w:rsid w:val="002577C6"/>
    <w:rsid w:val="002578CD"/>
    <w:rsid w:val="0027115F"/>
    <w:rsid w:val="002953D0"/>
    <w:rsid w:val="002A0D61"/>
    <w:rsid w:val="002B57A0"/>
    <w:rsid w:val="002C3DA1"/>
    <w:rsid w:val="0030177F"/>
    <w:rsid w:val="00303DF1"/>
    <w:rsid w:val="00305D5B"/>
    <w:rsid w:val="00310065"/>
    <w:rsid w:val="00312831"/>
    <w:rsid w:val="00316E2C"/>
    <w:rsid w:val="00321907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778A"/>
    <w:rsid w:val="003B7CEA"/>
    <w:rsid w:val="003C7DB6"/>
    <w:rsid w:val="003D6B93"/>
    <w:rsid w:val="003E2D4E"/>
    <w:rsid w:val="003E3904"/>
    <w:rsid w:val="003F3407"/>
    <w:rsid w:val="003F65CC"/>
    <w:rsid w:val="003F6761"/>
    <w:rsid w:val="0040580D"/>
    <w:rsid w:val="0041283B"/>
    <w:rsid w:val="00415035"/>
    <w:rsid w:val="004164F3"/>
    <w:rsid w:val="004333F5"/>
    <w:rsid w:val="004367BB"/>
    <w:rsid w:val="004448BE"/>
    <w:rsid w:val="004456DE"/>
    <w:rsid w:val="00446736"/>
    <w:rsid w:val="004545AB"/>
    <w:rsid w:val="00460B34"/>
    <w:rsid w:val="00462417"/>
    <w:rsid w:val="00482388"/>
    <w:rsid w:val="00484D07"/>
    <w:rsid w:val="004A6788"/>
    <w:rsid w:val="004B63AD"/>
    <w:rsid w:val="004C69A2"/>
    <w:rsid w:val="004D1BA0"/>
    <w:rsid w:val="004E307D"/>
    <w:rsid w:val="004F28B2"/>
    <w:rsid w:val="004F4260"/>
    <w:rsid w:val="004F6E5B"/>
    <w:rsid w:val="005027C1"/>
    <w:rsid w:val="00507EA1"/>
    <w:rsid w:val="005222B6"/>
    <w:rsid w:val="005225E8"/>
    <w:rsid w:val="005244B2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A6A37"/>
    <w:rsid w:val="005B3F15"/>
    <w:rsid w:val="005C6907"/>
    <w:rsid w:val="005D5BB0"/>
    <w:rsid w:val="005E0E49"/>
    <w:rsid w:val="005E392C"/>
    <w:rsid w:val="005E3AF8"/>
    <w:rsid w:val="00602EF0"/>
    <w:rsid w:val="00613E4A"/>
    <w:rsid w:val="00616AB5"/>
    <w:rsid w:val="006221C7"/>
    <w:rsid w:val="00633699"/>
    <w:rsid w:val="00633C2F"/>
    <w:rsid w:val="0063530B"/>
    <w:rsid w:val="00660584"/>
    <w:rsid w:val="00666D3E"/>
    <w:rsid w:val="00671814"/>
    <w:rsid w:val="006739E7"/>
    <w:rsid w:val="006967D0"/>
    <w:rsid w:val="006B555F"/>
    <w:rsid w:val="006F2059"/>
    <w:rsid w:val="006F3E78"/>
    <w:rsid w:val="006F4407"/>
    <w:rsid w:val="007438F6"/>
    <w:rsid w:val="007505B9"/>
    <w:rsid w:val="00755461"/>
    <w:rsid w:val="00764A12"/>
    <w:rsid w:val="007A6B4F"/>
    <w:rsid w:val="007C45BB"/>
    <w:rsid w:val="007E324E"/>
    <w:rsid w:val="007E48A9"/>
    <w:rsid w:val="007E7A7B"/>
    <w:rsid w:val="00804DE7"/>
    <w:rsid w:val="0081260B"/>
    <w:rsid w:val="00815A76"/>
    <w:rsid w:val="00815F91"/>
    <w:rsid w:val="008205EA"/>
    <w:rsid w:val="00821B71"/>
    <w:rsid w:val="008220DC"/>
    <w:rsid w:val="00832792"/>
    <w:rsid w:val="0083362F"/>
    <w:rsid w:val="00846DAF"/>
    <w:rsid w:val="00850CE0"/>
    <w:rsid w:val="0085310F"/>
    <w:rsid w:val="0086158C"/>
    <w:rsid w:val="0087463F"/>
    <w:rsid w:val="00874B88"/>
    <w:rsid w:val="008838B2"/>
    <w:rsid w:val="008A038A"/>
    <w:rsid w:val="008B5CDC"/>
    <w:rsid w:val="008B70EB"/>
    <w:rsid w:val="008C0FEA"/>
    <w:rsid w:val="008C42EF"/>
    <w:rsid w:val="008D73A3"/>
    <w:rsid w:val="008E0622"/>
    <w:rsid w:val="008E10CE"/>
    <w:rsid w:val="008E3623"/>
    <w:rsid w:val="008E5995"/>
    <w:rsid w:val="008E6D7B"/>
    <w:rsid w:val="0090341D"/>
    <w:rsid w:val="00906246"/>
    <w:rsid w:val="00916978"/>
    <w:rsid w:val="00945A0A"/>
    <w:rsid w:val="00983761"/>
    <w:rsid w:val="00983DD6"/>
    <w:rsid w:val="009858DD"/>
    <w:rsid w:val="00986E5F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459F0"/>
    <w:rsid w:val="00A609FA"/>
    <w:rsid w:val="00A659AD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00F8B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1E0F"/>
    <w:rsid w:val="00BA215A"/>
    <w:rsid w:val="00BA3537"/>
    <w:rsid w:val="00BB68A2"/>
    <w:rsid w:val="00BD3284"/>
    <w:rsid w:val="00BE2B6D"/>
    <w:rsid w:val="00BE76EE"/>
    <w:rsid w:val="00BF3ED4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964E4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231C2"/>
    <w:rsid w:val="00D32B68"/>
    <w:rsid w:val="00D415AA"/>
    <w:rsid w:val="00D44A1C"/>
    <w:rsid w:val="00D54B1B"/>
    <w:rsid w:val="00D56446"/>
    <w:rsid w:val="00D632C1"/>
    <w:rsid w:val="00D667C9"/>
    <w:rsid w:val="00D7701C"/>
    <w:rsid w:val="00D81CAB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605AA"/>
    <w:rsid w:val="00E712BA"/>
    <w:rsid w:val="00E75432"/>
    <w:rsid w:val="00E92B78"/>
    <w:rsid w:val="00E942B7"/>
    <w:rsid w:val="00EA5658"/>
    <w:rsid w:val="00EC188B"/>
    <w:rsid w:val="00EC29A3"/>
    <w:rsid w:val="00ED22C7"/>
    <w:rsid w:val="00F00BE4"/>
    <w:rsid w:val="00F23F22"/>
    <w:rsid w:val="00F40B1C"/>
    <w:rsid w:val="00F411F8"/>
    <w:rsid w:val="00F471E2"/>
    <w:rsid w:val="00F530EA"/>
    <w:rsid w:val="00F563D4"/>
    <w:rsid w:val="00F70791"/>
    <w:rsid w:val="00F81D48"/>
    <w:rsid w:val="00F82F7D"/>
    <w:rsid w:val="00F87A3F"/>
    <w:rsid w:val="00F90EC0"/>
    <w:rsid w:val="00F92BB2"/>
    <w:rsid w:val="00F979A3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A459F0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0BC6-1A8E-4912-B26D-DD5BE5A0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21</cp:revision>
  <cp:lastPrinted>2018-09-13T07:30:00Z</cp:lastPrinted>
  <dcterms:created xsi:type="dcterms:W3CDTF">2023-01-26T13:18:00Z</dcterms:created>
  <dcterms:modified xsi:type="dcterms:W3CDTF">2024-02-14T07:40:00Z</dcterms:modified>
</cp:coreProperties>
</file>